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7777777"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F43E5E3" wp14:editId="0AD70651">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1A0486" wp14:editId="5F2C843C">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9D9DFDE" wp14:editId="466E1AF8">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1"/>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2"/>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77777777" w:rsidR="004C4CB2" w:rsidRDefault="004C4CB2" w:rsidP="00AA2FC1">
                  <w:pPr>
                    <w:framePr w:hSpace="180" w:wrap="around" w:vAnchor="text" w:hAnchor="margin" w:xAlign="center" w:y="-19"/>
                    <w:spacing w:after="0" w:line="240" w:lineRule="auto"/>
                    <w:jc w:val="center"/>
                    <w:rPr>
                      <w:rFonts w:eastAsia="Times New Roman" w:cs="Arial"/>
                      <w:lang w:val="en-US" w:eastAsia="el-GR"/>
                    </w:rPr>
                  </w:pPr>
                </w:p>
                <w:p w14:paraId="73AF35F7" w14:textId="77777777" w:rsidR="004C4CB2" w:rsidRDefault="004C4CB2" w:rsidP="00AA2FC1">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AA2FC1">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AA2FC1">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AA2FC1">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AA2FC1">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177FA284" w14:textId="50930191" w:rsidR="003232EE" w:rsidRDefault="004A7461"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r>
        <w:rPr>
          <w:rFonts w:ascii="Arial" w:eastAsia="SimSun" w:hAnsi="Arial" w:cs="Arial"/>
          <w:b/>
          <w:sz w:val="23"/>
          <w:szCs w:val="23"/>
          <w:lang w:val="el-GR" w:eastAsia="zh-CN"/>
        </w:rPr>
        <w:t>Προμήθεια αλεξίσφαιρων γιλέκων, βαλλιστικών πλαισίων, βαλλιστικών πλακών και βληματοδόχων</w:t>
      </w:r>
    </w:p>
    <w:p w14:paraId="32B00453" w14:textId="3F9D1058" w:rsidR="004A7461" w:rsidRPr="004A7461" w:rsidRDefault="004A7461"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u w:val="single"/>
          <w:lang w:val="el-GR"/>
        </w:rPr>
      </w:pPr>
      <w:r>
        <w:rPr>
          <w:rFonts w:ascii="Arial" w:eastAsia="SimSun" w:hAnsi="Arial" w:cs="Arial"/>
          <w:b/>
          <w:sz w:val="23"/>
          <w:szCs w:val="23"/>
          <w:lang w:eastAsia="zh-CN"/>
        </w:rPr>
        <w:t>CY</w:t>
      </w:r>
      <w:r w:rsidRPr="004A7461">
        <w:rPr>
          <w:rFonts w:ascii="Arial" w:eastAsia="SimSun" w:hAnsi="Arial" w:cs="Arial"/>
          <w:b/>
          <w:sz w:val="23"/>
          <w:szCs w:val="23"/>
          <w:lang w:val="el-GR" w:eastAsia="zh-CN"/>
        </w:rPr>
        <w:t>/2021/</w:t>
      </w:r>
      <w:r>
        <w:rPr>
          <w:rFonts w:ascii="Arial" w:eastAsia="SimSun" w:hAnsi="Arial" w:cs="Arial"/>
          <w:b/>
          <w:sz w:val="23"/>
          <w:szCs w:val="23"/>
          <w:lang w:eastAsia="zh-CN"/>
        </w:rPr>
        <w:t>ISF</w:t>
      </w:r>
      <w:r w:rsidRPr="004A7461">
        <w:rPr>
          <w:rFonts w:ascii="Arial" w:eastAsia="SimSun" w:hAnsi="Arial" w:cs="Arial"/>
          <w:b/>
          <w:sz w:val="23"/>
          <w:szCs w:val="23"/>
          <w:lang w:val="el-GR" w:eastAsia="zh-CN"/>
        </w:rPr>
        <w:t>/</w:t>
      </w:r>
      <w:r>
        <w:rPr>
          <w:rFonts w:ascii="Arial" w:eastAsia="SimSun" w:hAnsi="Arial" w:cs="Arial"/>
          <w:b/>
          <w:sz w:val="23"/>
          <w:szCs w:val="23"/>
          <w:lang w:eastAsia="zh-CN"/>
        </w:rPr>
        <w:t>SO</w:t>
      </w:r>
      <w:r w:rsidRPr="004A7461">
        <w:rPr>
          <w:rFonts w:ascii="Arial" w:eastAsia="SimSun" w:hAnsi="Arial" w:cs="Arial"/>
          <w:b/>
          <w:sz w:val="23"/>
          <w:szCs w:val="23"/>
          <w:lang w:val="el-GR" w:eastAsia="zh-CN"/>
        </w:rPr>
        <w:t>6.</w:t>
      </w:r>
      <w:r>
        <w:rPr>
          <w:rFonts w:ascii="Arial" w:eastAsia="SimSun" w:hAnsi="Arial" w:cs="Arial"/>
          <w:b/>
          <w:sz w:val="23"/>
          <w:szCs w:val="23"/>
          <w:lang w:eastAsia="zh-CN"/>
        </w:rPr>
        <w:t>NO</w:t>
      </w:r>
      <w:r w:rsidRPr="004A7461">
        <w:rPr>
          <w:rFonts w:ascii="Arial" w:eastAsia="SimSun" w:hAnsi="Arial" w:cs="Arial"/>
          <w:b/>
          <w:sz w:val="23"/>
          <w:szCs w:val="23"/>
          <w:lang w:val="el-GR" w:eastAsia="zh-CN"/>
        </w:rPr>
        <w:t>5.1.3</w:t>
      </w:r>
    </w:p>
    <w:p w14:paraId="168A5BE0" w14:textId="77777777" w:rsidR="00007C22" w:rsidRPr="00007C22" w:rsidRDefault="00007C22"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54F36383" w14:textId="77777777" w:rsidR="003232EE"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183D68D7" w14:textId="719CE810" w:rsidR="00001704" w:rsidRPr="00FC76E8" w:rsidRDefault="00001704" w:rsidP="00007C22">
      <w:pPr>
        <w:pStyle w:val="NormalWeb"/>
        <w:shd w:val="clear" w:color="auto" w:fill="FFFFFF"/>
        <w:spacing w:before="0" w:beforeAutospacing="0" w:after="0" w:afterAutospacing="0"/>
        <w:ind w:left="-426"/>
        <w:rPr>
          <w:rFonts w:ascii="Arial" w:hAnsi="Arial" w:cs="Arial"/>
          <w:b/>
          <w:color w:val="000000"/>
          <w:sz w:val="22"/>
          <w:szCs w:val="22"/>
          <w:u w:val="single"/>
          <w:lang w:val="el-GR"/>
        </w:rPr>
      </w:pPr>
      <w:r w:rsidRPr="00FC76E8">
        <w:rPr>
          <w:rFonts w:ascii="Arial" w:hAnsi="Arial" w:cs="Arial"/>
          <w:b/>
          <w:color w:val="000000"/>
          <w:sz w:val="22"/>
          <w:szCs w:val="22"/>
          <w:u w:val="single"/>
          <w:lang w:val="el-GR"/>
        </w:rPr>
        <w:t>Ημερομηνία Υπογραφής Συμφωνίας</w:t>
      </w:r>
      <w:r w:rsidRPr="00FC76E8">
        <w:rPr>
          <w:rFonts w:ascii="Arial" w:hAnsi="Arial" w:cs="Arial"/>
          <w:b/>
          <w:color w:val="000000"/>
          <w:sz w:val="22"/>
          <w:szCs w:val="22"/>
          <w:lang w:val="el-GR"/>
        </w:rPr>
        <w:t xml:space="preserve">: </w:t>
      </w:r>
      <w:r w:rsidR="004A7461" w:rsidRPr="00FC76E8">
        <w:rPr>
          <w:rFonts w:ascii="Arial" w:hAnsi="Arial" w:cs="Arial"/>
          <w:color w:val="000000"/>
          <w:sz w:val="22"/>
          <w:szCs w:val="22"/>
          <w:lang w:val="el-GR"/>
        </w:rPr>
        <w:t>05/05/2021</w:t>
      </w:r>
      <w:r w:rsidRPr="00FC76E8">
        <w:rPr>
          <w:rFonts w:ascii="Arial" w:hAnsi="Arial" w:cs="Arial"/>
          <w:b/>
          <w:color w:val="000000"/>
          <w:sz w:val="22"/>
          <w:szCs w:val="22"/>
          <w:lang w:val="el-GR"/>
        </w:rPr>
        <w:br/>
      </w:r>
    </w:p>
    <w:p w14:paraId="06EBC831" w14:textId="05AF6281" w:rsidR="00001704" w:rsidRPr="00FC76E8" w:rsidRDefault="00001704" w:rsidP="00007C22">
      <w:pPr>
        <w:pStyle w:val="NormalWeb"/>
        <w:shd w:val="clear" w:color="auto" w:fill="FFFFFF"/>
        <w:spacing w:before="0" w:beforeAutospacing="0" w:after="0" w:afterAutospacing="0"/>
        <w:ind w:left="-426"/>
        <w:rPr>
          <w:rFonts w:ascii="Arial" w:hAnsi="Arial" w:cs="Arial"/>
          <w:color w:val="000000"/>
          <w:sz w:val="22"/>
          <w:szCs w:val="22"/>
          <w:u w:val="single"/>
          <w:lang w:val="el-GR"/>
        </w:rPr>
      </w:pPr>
      <w:r w:rsidRPr="00FC76E8">
        <w:rPr>
          <w:rFonts w:ascii="Arial" w:hAnsi="Arial" w:cs="Arial"/>
          <w:b/>
          <w:color w:val="000000"/>
          <w:sz w:val="22"/>
          <w:szCs w:val="22"/>
          <w:u w:val="single"/>
          <w:lang w:val="el-GR"/>
        </w:rPr>
        <w:t>Χρονοδιάγραμμα έργου</w:t>
      </w:r>
      <w:r w:rsidRPr="00FC76E8">
        <w:rPr>
          <w:rFonts w:ascii="Arial" w:hAnsi="Arial" w:cs="Arial"/>
          <w:b/>
          <w:color w:val="000000"/>
          <w:sz w:val="22"/>
          <w:szCs w:val="22"/>
          <w:lang w:val="el-GR"/>
        </w:rPr>
        <w:t>:</w:t>
      </w:r>
      <w:r w:rsidRPr="00FC76E8">
        <w:rPr>
          <w:rFonts w:ascii="Arial" w:hAnsi="Arial" w:cs="Arial"/>
          <w:color w:val="000000"/>
          <w:sz w:val="22"/>
          <w:szCs w:val="22"/>
          <w:lang w:val="el-GR"/>
        </w:rPr>
        <w:t xml:space="preserve">  </w:t>
      </w:r>
      <w:r w:rsidR="004A7461" w:rsidRPr="00FC76E8">
        <w:rPr>
          <w:rFonts w:ascii="Arial" w:hAnsi="Arial" w:cs="Arial"/>
          <w:color w:val="000000"/>
          <w:sz w:val="22"/>
          <w:szCs w:val="22"/>
          <w:lang w:val="el-GR"/>
        </w:rPr>
        <w:t>01/07/2019</w:t>
      </w:r>
      <w:r w:rsidR="00AA2FC1">
        <w:rPr>
          <w:rFonts w:ascii="Arial" w:hAnsi="Arial" w:cs="Arial"/>
          <w:color w:val="000000"/>
          <w:sz w:val="22"/>
          <w:szCs w:val="22"/>
          <w:lang w:val="el-GR"/>
        </w:rPr>
        <w:t xml:space="preserve"> </w:t>
      </w:r>
      <w:r w:rsidR="004A7461" w:rsidRPr="00FC76E8">
        <w:rPr>
          <w:rFonts w:ascii="Arial" w:hAnsi="Arial" w:cs="Arial"/>
          <w:color w:val="000000"/>
          <w:sz w:val="22"/>
          <w:szCs w:val="22"/>
          <w:lang w:val="el-GR"/>
        </w:rPr>
        <w:t>-</w:t>
      </w:r>
      <w:r w:rsidR="00AA2FC1">
        <w:rPr>
          <w:rFonts w:ascii="Arial" w:hAnsi="Arial" w:cs="Arial"/>
          <w:color w:val="000000"/>
          <w:sz w:val="22"/>
          <w:szCs w:val="22"/>
          <w:lang w:val="el-GR"/>
        </w:rPr>
        <w:t xml:space="preserve"> </w:t>
      </w:r>
      <w:r w:rsidR="004A7461" w:rsidRPr="00FC76E8">
        <w:rPr>
          <w:rFonts w:ascii="Arial" w:hAnsi="Arial" w:cs="Arial"/>
          <w:color w:val="000000"/>
          <w:sz w:val="22"/>
          <w:szCs w:val="22"/>
          <w:lang w:val="el-GR"/>
        </w:rPr>
        <w:t>31/12/202</w:t>
      </w:r>
      <w:r w:rsidR="00AA2FC1">
        <w:rPr>
          <w:rFonts w:ascii="Arial" w:hAnsi="Arial" w:cs="Arial"/>
          <w:color w:val="000000"/>
          <w:sz w:val="22"/>
          <w:szCs w:val="22"/>
          <w:lang w:val="el-GR"/>
        </w:rPr>
        <w:t>3</w:t>
      </w:r>
    </w:p>
    <w:p w14:paraId="1E6BA93D" w14:textId="4F937A42" w:rsidR="00001704" w:rsidRPr="00FC76E8" w:rsidRDefault="00001704" w:rsidP="00007C22">
      <w:pPr>
        <w:pStyle w:val="NormalWeb"/>
        <w:shd w:val="clear" w:color="auto" w:fill="FFFFFF"/>
        <w:spacing w:before="0" w:beforeAutospacing="0" w:after="0" w:afterAutospacing="0"/>
        <w:ind w:left="-426"/>
        <w:rPr>
          <w:rFonts w:ascii="Arial" w:hAnsi="Arial" w:cs="Arial"/>
          <w:color w:val="000000"/>
          <w:sz w:val="22"/>
          <w:szCs w:val="22"/>
          <w:lang w:val="el-GR"/>
        </w:rPr>
      </w:pPr>
      <w:r w:rsidRPr="00FC76E8">
        <w:rPr>
          <w:rFonts w:ascii="Arial" w:hAnsi="Arial" w:cs="Arial"/>
          <w:b/>
          <w:color w:val="000000"/>
          <w:sz w:val="22"/>
          <w:szCs w:val="22"/>
          <w:u w:val="single"/>
          <w:lang w:val="el-GR"/>
        </w:rPr>
        <w:t>Προϋπολογισμός έργου</w:t>
      </w:r>
      <w:r w:rsidRPr="00FC76E8">
        <w:rPr>
          <w:rFonts w:ascii="Arial" w:hAnsi="Arial" w:cs="Arial"/>
          <w:b/>
          <w:color w:val="000000"/>
          <w:sz w:val="22"/>
          <w:szCs w:val="22"/>
          <w:lang w:val="el-GR"/>
        </w:rPr>
        <w:t xml:space="preserve">: </w:t>
      </w:r>
      <w:r w:rsidRPr="00FC76E8">
        <w:rPr>
          <w:rFonts w:ascii="Arial" w:hAnsi="Arial" w:cs="Arial"/>
          <w:color w:val="000000"/>
          <w:sz w:val="22"/>
          <w:szCs w:val="22"/>
          <w:lang w:val="el-GR"/>
        </w:rPr>
        <w:t xml:space="preserve"> </w:t>
      </w:r>
      <w:r w:rsidR="008C36F4" w:rsidRPr="00FC76E8">
        <w:rPr>
          <w:rFonts w:ascii="Arial" w:hAnsi="Arial" w:cs="Arial"/>
          <w:color w:val="000000"/>
          <w:sz w:val="22"/>
          <w:szCs w:val="22"/>
          <w:lang w:val="el-GR"/>
        </w:rPr>
        <w:t>€</w:t>
      </w:r>
      <w:r w:rsidR="00AA2FC1">
        <w:rPr>
          <w:rFonts w:ascii="Arial" w:hAnsi="Arial" w:cs="Arial"/>
          <w:color w:val="000000"/>
          <w:sz w:val="22"/>
          <w:szCs w:val="22"/>
          <w:lang w:val="el-GR"/>
        </w:rPr>
        <w:t xml:space="preserve"> 894</w:t>
      </w:r>
      <w:r w:rsidR="00CB6676" w:rsidRPr="00FC76E8">
        <w:rPr>
          <w:rFonts w:ascii="Arial" w:hAnsi="Arial" w:cs="Arial"/>
          <w:color w:val="000000"/>
          <w:sz w:val="22"/>
          <w:szCs w:val="22"/>
          <w:lang w:val="el-GR"/>
        </w:rPr>
        <w:t>.</w:t>
      </w:r>
      <w:r w:rsidR="00AA2FC1">
        <w:rPr>
          <w:rFonts w:ascii="Arial" w:hAnsi="Arial" w:cs="Arial"/>
          <w:color w:val="000000"/>
          <w:sz w:val="22"/>
          <w:szCs w:val="22"/>
          <w:lang w:val="el-GR"/>
        </w:rPr>
        <w:t>129</w:t>
      </w:r>
      <w:r w:rsidR="00CB6676" w:rsidRPr="00FC76E8">
        <w:rPr>
          <w:rFonts w:ascii="Arial" w:hAnsi="Arial" w:cs="Arial"/>
          <w:color w:val="000000"/>
          <w:sz w:val="22"/>
          <w:szCs w:val="22"/>
          <w:lang w:val="el-GR"/>
        </w:rPr>
        <w:t>,</w:t>
      </w:r>
      <w:r w:rsidR="00AA2FC1">
        <w:rPr>
          <w:rFonts w:ascii="Arial" w:hAnsi="Arial" w:cs="Arial"/>
          <w:color w:val="000000"/>
          <w:sz w:val="22"/>
          <w:szCs w:val="22"/>
          <w:lang w:val="el-GR"/>
        </w:rPr>
        <w:t>15</w:t>
      </w:r>
    </w:p>
    <w:p w14:paraId="23484DCC" w14:textId="77777777" w:rsidR="009504D7" w:rsidRPr="00FC76E8" w:rsidRDefault="00001704" w:rsidP="00007C22">
      <w:pPr>
        <w:tabs>
          <w:tab w:val="left" w:pos="8931"/>
          <w:tab w:val="left" w:pos="9270"/>
        </w:tabs>
        <w:ind w:left="-426" w:right="-476"/>
        <w:contextualSpacing/>
        <w:jc w:val="both"/>
        <w:rPr>
          <w:rFonts w:ascii="Arial" w:hAnsi="Arial" w:cs="Arial"/>
          <w:b/>
        </w:rPr>
      </w:pPr>
      <w:r w:rsidRPr="00FC76E8">
        <w:rPr>
          <w:rFonts w:ascii="Arial" w:hAnsi="Arial" w:cs="Arial"/>
          <w:bCs/>
          <w:color w:val="000000"/>
        </w:rPr>
        <w:t xml:space="preserve">                                                                                                                                                                                                                                                                                                                           </w:t>
      </w:r>
    </w:p>
    <w:p w14:paraId="1BF0D3F7" w14:textId="77777777" w:rsidR="00FC76E8" w:rsidRDefault="009504D7" w:rsidP="00FC76E8">
      <w:pPr>
        <w:tabs>
          <w:tab w:val="left" w:pos="8312"/>
          <w:tab w:val="left" w:pos="9270"/>
        </w:tabs>
        <w:ind w:left="-426" w:right="56"/>
        <w:jc w:val="both"/>
        <w:rPr>
          <w:rFonts w:ascii="Arial" w:hAnsi="Arial" w:cs="Arial"/>
          <w:noProof/>
        </w:rPr>
      </w:pPr>
      <w:r w:rsidRPr="00FC76E8">
        <w:rPr>
          <w:rFonts w:ascii="Arial" w:hAnsi="Arial" w:cs="Arial"/>
          <w:b/>
          <w:noProof/>
          <w:u w:val="single"/>
        </w:rPr>
        <w:t>Στόχος:</w:t>
      </w:r>
      <w:r w:rsidRPr="00FC76E8">
        <w:rPr>
          <w:rFonts w:ascii="Arial" w:hAnsi="Arial" w:cs="Arial"/>
          <w:noProof/>
        </w:rPr>
        <w:t xml:space="preserve"> </w:t>
      </w:r>
    </w:p>
    <w:p w14:paraId="3349617F" w14:textId="30E22154" w:rsidR="00AC0799" w:rsidRDefault="00FC76E8" w:rsidP="00AC0799">
      <w:pPr>
        <w:pStyle w:val="NormalWeb"/>
        <w:shd w:val="clear" w:color="auto" w:fill="FFFFFF"/>
        <w:spacing w:before="0" w:beforeAutospacing="0" w:after="0" w:afterAutospacing="0"/>
        <w:ind w:left="-426"/>
        <w:jc w:val="both"/>
        <w:rPr>
          <w:rFonts w:ascii="Arial" w:hAnsi="Arial" w:cs="Arial"/>
          <w:noProof/>
          <w:sz w:val="22"/>
          <w:szCs w:val="22"/>
          <w:lang w:val="el-GR"/>
        </w:rPr>
      </w:pPr>
      <w:r w:rsidRPr="00FC76E8">
        <w:rPr>
          <w:rFonts w:ascii="Arial" w:hAnsi="Arial" w:cs="Arial"/>
          <w:bCs/>
          <w:color w:val="000000"/>
          <w:sz w:val="22"/>
          <w:szCs w:val="22"/>
          <w:lang w:val="el-GR"/>
        </w:rPr>
        <w:t>Η ανάγκη για εξασφάλιση αλεξίσφαιρων γιλέκων, βαλλιστικών πλαισίων και βαλλιστικών πλακών στην Αστυνομία</w:t>
      </w:r>
      <w:r w:rsidRPr="0056655E">
        <w:rPr>
          <w:rFonts w:ascii="Arial" w:hAnsi="Arial" w:cs="Arial"/>
          <w:bCs/>
          <w:color w:val="000000"/>
          <w:lang w:val="el-GR"/>
        </w:rPr>
        <w:t>,</w:t>
      </w:r>
      <w:r w:rsidRPr="00FC76E8">
        <w:rPr>
          <w:rFonts w:ascii="Arial" w:hAnsi="Arial" w:cs="Arial"/>
          <w:bCs/>
          <w:color w:val="000000"/>
          <w:sz w:val="22"/>
          <w:szCs w:val="22"/>
          <w:lang w:val="el-GR"/>
        </w:rPr>
        <w:t xml:space="preserve"> προέκυψε λόγω της αύξησης των μέτρων ασφαλείας για την αντιμετώπιση πιθανών τρομοκρατικών χτυπημάτων, μετά την πραγματοποίηση σειράς τρομοκρατικών επιθέσεων ανά το παγκόσμιο</w:t>
      </w:r>
      <w:r w:rsidR="00AC0799">
        <w:rPr>
          <w:rFonts w:ascii="Arial" w:hAnsi="Arial" w:cs="Arial"/>
          <w:bCs/>
          <w:color w:val="000000"/>
          <w:sz w:val="22"/>
          <w:szCs w:val="22"/>
          <w:lang w:val="el-GR"/>
        </w:rPr>
        <w:t>,</w:t>
      </w:r>
      <w:r w:rsidR="00AC0799" w:rsidRPr="00AC0799">
        <w:rPr>
          <w:rFonts w:ascii="Arial" w:hAnsi="Arial" w:cs="Arial"/>
          <w:bCs/>
          <w:color w:val="000000"/>
          <w:sz w:val="22"/>
          <w:szCs w:val="22"/>
          <w:lang w:val="el-GR"/>
        </w:rPr>
        <w:t xml:space="preserve"> </w:t>
      </w:r>
      <w:r w:rsidR="00AC0799">
        <w:rPr>
          <w:rFonts w:ascii="Arial" w:hAnsi="Arial" w:cs="Arial"/>
          <w:bCs/>
          <w:color w:val="000000"/>
          <w:sz w:val="22"/>
          <w:szCs w:val="22"/>
          <w:lang w:val="el-GR"/>
        </w:rPr>
        <w:t>καθώς επίσης και</w:t>
      </w:r>
      <w:r w:rsidR="00AC6880">
        <w:rPr>
          <w:rFonts w:ascii="Arial" w:hAnsi="Arial" w:cs="Arial"/>
          <w:bCs/>
          <w:color w:val="000000"/>
          <w:sz w:val="22"/>
          <w:szCs w:val="22"/>
          <w:lang w:val="el-GR"/>
        </w:rPr>
        <w:t xml:space="preserve"> για</w:t>
      </w:r>
      <w:r w:rsidR="0081393C">
        <w:rPr>
          <w:rFonts w:ascii="Arial" w:hAnsi="Arial" w:cs="Arial"/>
          <w:noProof/>
          <w:sz w:val="22"/>
          <w:szCs w:val="22"/>
          <w:lang w:val="el-GR"/>
        </w:rPr>
        <w:t xml:space="preserve"> τη</w:t>
      </w:r>
      <w:r w:rsidR="00AC0799" w:rsidRPr="00E1537C">
        <w:rPr>
          <w:rFonts w:ascii="Arial" w:hAnsi="Arial" w:cs="Arial"/>
          <w:noProof/>
          <w:sz w:val="22"/>
          <w:szCs w:val="22"/>
          <w:lang w:val="el-GR"/>
        </w:rPr>
        <w:t xml:space="preserve"> βελτίωση της ικανότητας διαχείρισης κατάστασεων κινδύνων και κρίσεων, εντός της Δημοκρατίας. </w:t>
      </w:r>
    </w:p>
    <w:p w14:paraId="639E06EF" w14:textId="77777777" w:rsidR="00AC0799" w:rsidRDefault="00AC0799" w:rsidP="00AC0799">
      <w:pPr>
        <w:pStyle w:val="NormalWeb"/>
        <w:shd w:val="clear" w:color="auto" w:fill="FFFFFF"/>
        <w:spacing w:before="0" w:beforeAutospacing="0" w:after="0" w:afterAutospacing="0"/>
        <w:ind w:left="-426"/>
        <w:jc w:val="both"/>
        <w:rPr>
          <w:rFonts w:ascii="Arial" w:hAnsi="Arial" w:cs="Arial"/>
          <w:noProof/>
          <w:sz w:val="22"/>
          <w:szCs w:val="22"/>
          <w:lang w:val="el-GR"/>
        </w:rPr>
      </w:pPr>
    </w:p>
    <w:p w14:paraId="7519F75E" w14:textId="77777777" w:rsidR="00B70F47" w:rsidRPr="00B70F47" w:rsidRDefault="00B70F47" w:rsidP="00AC0799">
      <w:pPr>
        <w:pStyle w:val="NormalWeb"/>
        <w:shd w:val="clear" w:color="auto" w:fill="FFFFFF"/>
        <w:spacing w:before="0" w:beforeAutospacing="0" w:after="0" w:afterAutospacing="0"/>
        <w:ind w:left="-450"/>
        <w:jc w:val="both"/>
        <w:rPr>
          <w:rFonts w:ascii="Arial" w:hAnsi="Arial" w:cs="Arial"/>
          <w:sz w:val="22"/>
          <w:szCs w:val="22"/>
          <w:lang w:val="el-GR"/>
        </w:rPr>
      </w:pPr>
      <w:r w:rsidRPr="00FC76E8">
        <w:rPr>
          <w:rFonts w:ascii="Arial" w:hAnsi="Arial" w:cs="Arial"/>
          <w:sz w:val="22"/>
          <w:szCs w:val="22"/>
          <w:lang w:val="el-GR"/>
        </w:rPr>
        <w:t xml:space="preserve">Στο Εθνικό Σχέδιο Δράσης της Κυπριακής Αστυνομίας κατά της τρομοκρατίας περιγράφεται το σχέδιο αντιμετώπισης μιας τρομοκρατικής επίθεσης, όπως για παράδειγμα ομηρίες, απαγωγές, δολοφονικές επιθέσεις, βομβιστικές επιθέσεις, αεροπειρατείες, καταλήψεις κτιρίων κ.ά.  Ο στόχος για καταπολέμηση της τρομοκρατίας και της ριζοσπαστικοποίησης επιτυγχάνεται με την υλοποίηση της συλλογής και ανάλυσης πληροφοριών, τον σχεδιασμό και την υλοποίηση μέτρων πρόληψης, αλλά και την προστασία προσωπικοτήτων και πιθανών στόχων. </w:t>
      </w:r>
    </w:p>
    <w:p w14:paraId="0033C152" w14:textId="77777777" w:rsidR="00B70F47" w:rsidRPr="00B70F47" w:rsidRDefault="00B70F47" w:rsidP="00764E27">
      <w:pPr>
        <w:pStyle w:val="NormalWeb"/>
        <w:shd w:val="clear" w:color="auto" w:fill="FFFFFF"/>
        <w:spacing w:before="0" w:beforeAutospacing="0" w:after="0" w:afterAutospacing="0"/>
        <w:ind w:left="-426"/>
        <w:jc w:val="both"/>
        <w:rPr>
          <w:rFonts w:ascii="Arial" w:hAnsi="Arial" w:cs="Arial"/>
          <w:sz w:val="22"/>
          <w:szCs w:val="22"/>
          <w:lang w:val="el-GR"/>
        </w:rPr>
      </w:pPr>
    </w:p>
    <w:p w14:paraId="5C8C171E" w14:textId="3BEC5079" w:rsidR="00B70F47" w:rsidRDefault="00B70F47" w:rsidP="00764E27">
      <w:pPr>
        <w:pStyle w:val="NormalWeb"/>
        <w:shd w:val="clear" w:color="auto" w:fill="FFFFFF"/>
        <w:spacing w:before="0" w:beforeAutospacing="0" w:after="0" w:afterAutospacing="0"/>
        <w:ind w:left="-426"/>
        <w:jc w:val="both"/>
        <w:rPr>
          <w:rFonts w:ascii="Arial" w:hAnsi="Arial" w:cs="Arial"/>
          <w:sz w:val="22"/>
          <w:szCs w:val="22"/>
          <w:lang w:val="el-GR"/>
        </w:rPr>
      </w:pPr>
      <w:r w:rsidRPr="00FC76E8">
        <w:rPr>
          <w:rFonts w:ascii="Arial" w:hAnsi="Arial" w:cs="Arial"/>
          <w:sz w:val="22"/>
          <w:szCs w:val="22"/>
          <w:lang w:val="el-GR"/>
        </w:rPr>
        <w:t xml:space="preserve">Ανάμεσα στις προτεραιότητες της αντιτρομοκρατικής στρατηγικής της Ε.Ε. είναι και η προστασία των πολιτών και των υποδομών, καθώς και η μείωση των τρωτών σημείων σε επιθέσεις. </w:t>
      </w:r>
    </w:p>
    <w:p w14:paraId="055FB9D0" w14:textId="77777777" w:rsidR="00B70F47" w:rsidRDefault="00B70F47" w:rsidP="00764E27">
      <w:pPr>
        <w:pStyle w:val="NormalWeb"/>
        <w:shd w:val="clear" w:color="auto" w:fill="FFFFFF"/>
        <w:spacing w:before="0" w:beforeAutospacing="0" w:after="0" w:afterAutospacing="0"/>
        <w:ind w:left="-426"/>
        <w:jc w:val="both"/>
        <w:rPr>
          <w:rFonts w:ascii="Arial" w:hAnsi="Arial" w:cs="Arial"/>
          <w:sz w:val="22"/>
          <w:szCs w:val="22"/>
          <w:lang w:val="el-GR"/>
        </w:rPr>
      </w:pPr>
    </w:p>
    <w:p w14:paraId="5F567D6C" w14:textId="77777777" w:rsidR="00217C5F" w:rsidRDefault="00B70F47" w:rsidP="00764E27">
      <w:pPr>
        <w:pStyle w:val="NormalWeb"/>
        <w:shd w:val="clear" w:color="auto" w:fill="FFFFFF"/>
        <w:spacing w:before="0" w:beforeAutospacing="0" w:after="0" w:afterAutospacing="0"/>
        <w:ind w:left="-426"/>
        <w:jc w:val="both"/>
        <w:rPr>
          <w:rFonts w:cs="Arial"/>
          <w:bCs/>
          <w:color w:val="000000"/>
          <w:lang w:val="el-GR"/>
        </w:rPr>
      </w:pPr>
      <w:r w:rsidRPr="00FC76E8">
        <w:rPr>
          <w:rFonts w:ascii="Arial" w:hAnsi="Arial" w:cs="Arial"/>
          <w:sz w:val="22"/>
          <w:szCs w:val="22"/>
          <w:lang w:val="el-GR"/>
        </w:rPr>
        <w:t>Η Αστυνομία Κύπρου, λαμβάνοντας υπόψη όλα τα πιο πάνω, έχει λάβει σειρά μέτρων αντιμετώπισης της τρομοκρατίας.  Μεταξύ άλλων, έχει εντατικοποιήσει τους ελέγχους που διεξάγει με περιπολίες και φρούρηση των κυριότερων κρίσιμων υποδομών, δυνητικών στόχων ξένων συμφερόντων, καθώς και  «ευάλωτων στόχων», στους οποίους υπάρχει αυξημένη συγκέντρωση πολιτών (πολυκαταστήματα, κεντρικούς εμπορικούς δρόμους, κ.ά).</w:t>
      </w:r>
      <w:r w:rsidR="00217C5F" w:rsidRPr="00217C5F">
        <w:rPr>
          <w:rFonts w:cs="Arial"/>
          <w:bCs/>
          <w:color w:val="000000"/>
          <w:lang w:val="el-GR"/>
        </w:rPr>
        <w:t xml:space="preserve"> </w:t>
      </w:r>
    </w:p>
    <w:p w14:paraId="2031FEA2" w14:textId="77777777" w:rsidR="007677A1" w:rsidRDefault="007677A1" w:rsidP="00764E27">
      <w:pPr>
        <w:pStyle w:val="NormalWeb"/>
        <w:shd w:val="clear" w:color="auto" w:fill="FFFFFF"/>
        <w:spacing w:before="0" w:beforeAutospacing="0" w:after="0" w:afterAutospacing="0"/>
        <w:jc w:val="both"/>
        <w:rPr>
          <w:rFonts w:cs="Arial"/>
          <w:bCs/>
          <w:color w:val="000000"/>
          <w:lang w:val="el-GR"/>
        </w:rPr>
      </w:pPr>
    </w:p>
    <w:p w14:paraId="1BFFF4E9" w14:textId="3D295AB2" w:rsidR="007677A1" w:rsidRPr="007677A1" w:rsidRDefault="007677A1" w:rsidP="00764E27">
      <w:pPr>
        <w:pStyle w:val="NormalWeb"/>
        <w:shd w:val="clear" w:color="auto" w:fill="FFFFFF"/>
        <w:spacing w:before="0" w:beforeAutospacing="0" w:after="0" w:afterAutospacing="0"/>
        <w:ind w:left="-450"/>
        <w:jc w:val="both"/>
        <w:rPr>
          <w:rFonts w:ascii="Arial" w:hAnsi="Arial" w:cs="Arial"/>
          <w:bCs/>
          <w:color w:val="000000"/>
          <w:sz w:val="22"/>
          <w:szCs w:val="22"/>
          <w:lang w:val="el-GR"/>
        </w:rPr>
      </w:pPr>
      <w:r w:rsidRPr="007677A1">
        <w:rPr>
          <w:rFonts w:ascii="Arial" w:hAnsi="Arial" w:cs="Arial"/>
          <w:bCs/>
          <w:color w:val="000000"/>
          <w:sz w:val="22"/>
          <w:szCs w:val="22"/>
          <w:lang w:val="el-GR"/>
        </w:rPr>
        <w:t>Με βάση τα πιο πάνω</w:t>
      </w:r>
      <w:r>
        <w:rPr>
          <w:rFonts w:ascii="Arial" w:hAnsi="Arial" w:cs="Arial"/>
          <w:bCs/>
          <w:color w:val="000000"/>
          <w:sz w:val="22"/>
          <w:szCs w:val="22"/>
          <w:lang w:val="el-GR"/>
        </w:rPr>
        <w:t>,</w:t>
      </w:r>
      <w:r w:rsidRPr="007677A1">
        <w:rPr>
          <w:rFonts w:ascii="Arial" w:hAnsi="Arial" w:cs="Arial"/>
          <w:bCs/>
          <w:color w:val="000000"/>
          <w:sz w:val="22"/>
          <w:szCs w:val="22"/>
          <w:lang w:val="el-GR"/>
        </w:rPr>
        <w:t xml:space="preserve"> και σε μια προσπάθεια </w:t>
      </w:r>
      <w:r w:rsidRPr="007677A1">
        <w:rPr>
          <w:rFonts w:ascii="Arial" w:hAnsi="Arial" w:cs="Arial"/>
          <w:noProof/>
          <w:sz w:val="22"/>
          <w:szCs w:val="22"/>
          <w:lang w:val="el-GR"/>
        </w:rPr>
        <w:t xml:space="preserve">ενίσχυσης των επιχειρησιακών ικανοτήτων των μελών της, η Αστυνομία Κύπρου χρειάζεται τα απαραίτητα εφόδια και εξοπλισμό.  Η </w:t>
      </w:r>
      <w:r w:rsidR="00764E27">
        <w:rPr>
          <w:rFonts w:ascii="Arial" w:hAnsi="Arial" w:cs="Arial"/>
          <w:noProof/>
          <w:sz w:val="22"/>
          <w:szCs w:val="22"/>
          <w:lang w:val="el-GR"/>
        </w:rPr>
        <w:t xml:space="preserve">προμήθεια </w:t>
      </w:r>
      <w:r w:rsidRPr="007677A1">
        <w:rPr>
          <w:rFonts w:ascii="Arial" w:hAnsi="Arial" w:cs="Arial"/>
          <w:noProof/>
          <w:sz w:val="22"/>
          <w:szCs w:val="22"/>
          <w:lang w:val="el-GR"/>
        </w:rPr>
        <w:t xml:space="preserve"> των αλεξίσφαιρων γιλέκων, βαλλιστικών πλαισίων, βαλλιστικών πλακών και βληματοδόχων θα ενισχύσει σημαντικά την ασφάλεια, αλλά ταυτόχρονα την ετοιμότητα και την αποτελεσματικότ</w:t>
      </w:r>
      <w:r w:rsidR="00AF70EF">
        <w:rPr>
          <w:rFonts w:ascii="Arial" w:hAnsi="Arial" w:cs="Arial"/>
          <w:noProof/>
          <w:sz w:val="22"/>
          <w:szCs w:val="22"/>
          <w:lang w:val="el-GR"/>
        </w:rPr>
        <w:t>η</w:t>
      </w:r>
      <w:r w:rsidRPr="007677A1">
        <w:rPr>
          <w:rFonts w:ascii="Arial" w:hAnsi="Arial" w:cs="Arial"/>
          <w:noProof/>
          <w:sz w:val="22"/>
          <w:szCs w:val="22"/>
          <w:lang w:val="el-GR"/>
        </w:rPr>
        <w:t xml:space="preserve">τα των μελών της Αστυνομίας που εργάζονται σε καίρια πόστα, τα οποία χρήζουν περισσότερης ασφάλειας από πιθανά τρομοκρατικά χτυπήματα.  </w:t>
      </w:r>
    </w:p>
    <w:p w14:paraId="32FD9D6B" w14:textId="0555B22A" w:rsidR="00F362EC" w:rsidRPr="00E1537C" w:rsidRDefault="00F362EC" w:rsidP="00764E27">
      <w:pPr>
        <w:pStyle w:val="NormalWeb"/>
        <w:shd w:val="clear" w:color="auto" w:fill="FFFFFF"/>
        <w:spacing w:before="0" w:beforeAutospacing="0" w:after="0" w:afterAutospacing="0"/>
        <w:ind w:left="-426"/>
        <w:jc w:val="both"/>
        <w:rPr>
          <w:rFonts w:ascii="Arial" w:hAnsi="Arial" w:cs="Arial"/>
          <w:bCs/>
          <w:color w:val="000000"/>
          <w:sz w:val="22"/>
          <w:szCs w:val="22"/>
          <w:lang w:val="el-GR"/>
        </w:rPr>
      </w:pPr>
      <w:r w:rsidRPr="00E1537C">
        <w:rPr>
          <w:rFonts w:ascii="Arial" w:hAnsi="Arial" w:cs="Arial"/>
          <w:sz w:val="22"/>
          <w:szCs w:val="22"/>
          <w:lang w:val="el-GR"/>
        </w:rPr>
        <w:lastRenderedPageBreak/>
        <w:t xml:space="preserve">Επίσης, η προμήθεια των βληματοδόχων θεωρείται αναγκαία για την προσωπική ασφάλεια των μελών μας και κατ΄ επέκταση την πρόληψη και καταπολέμηση του οργανωμένου εγκλήματος και της τρομοκρατίας. Συγκεκριμένα, η χρήση των βληματοδόχων αποσκοπεί στην αποφυγή ατυχημάτων κατά τη λήψη μέτρων ασφαλείας, π.χ. τυχαία βολή κατά τη φόρτωση ή την εκφόρτωση όπλων. </w:t>
      </w:r>
      <w:r w:rsidRPr="00E1537C">
        <w:rPr>
          <w:rFonts w:ascii="Arial" w:hAnsi="Arial" w:cs="Arial"/>
          <w:bCs/>
          <w:color w:val="000000"/>
          <w:sz w:val="22"/>
          <w:szCs w:val="22"/>
          <w:lang w:val="el-GR"/>
        </w:rPr>
        <w:t xml:space="preserve">Οι βληματοδόχοι είναι ειδικές μεταλλικές εστίες σχεδιασμένες για να απορροφούν τυχαίες λήψεις πυρομαχικών.  </w:t>
      </w:r>
    </w:p>
    <w:p w14:paraId="0474FDE7" w14:textId="77777777" w:rsidR="00E17F35" w:rsidRDefault="00E17F35" w:rsidP="00AC0799">
      <w:pPr>
        <w:pStyle w:val="NormalWeb"/>
        <w:shd w:val="clear" w:color="auto" w:fill="FFFFFF"/>
        <w:spacing w:before="0" w:beforeAutospacing="0" w:after="0" w:afterAutospacing="0"/>
        <w:jc w:val="both"/>
        <w:rPr>
          <w:rFonts w:ascii="Arial" w:hAnsi="Arial" w:cs="Arial"/>
          <w:noProof/>
          <w:sz w:val="22"/>
          <w:szCs w:val="22"/>
          <w:lang w:val="el-GR"/>
        </w:rPr>
      </w:pPr>
    </w:p>
    <w:p w14:paraId="45D1FB0B" w14:textId="4B20A98C" w:rsidR="00AC0799" w:rsidRPr="00217C5F" w:rsidRDefault="00AC0799" w:rsidP="00AC0799">
      <w:pPr>
        <w:pStyle w:val="NormalWeb"/>
        <w:shd w:val="clear" w:color="auto" w:fill="FFFFFF"/>
        <w:spacing w:before="0" w:beforeAutospacing="0" w:after="0" w:afterAutospacing="0"/>
        <w:ind w:left="-426"/>
        <w:jc w:val="both"/>
        <w:rPr>
          <w:rFonts w:ascii="Arial" w:hAnsi="Arial" w:cs="Arial"/>
          <w:sz w:val="22"/>
          <w:szCs w:val="22"/>
          <w:lang w:val="el-GR"/>
        </w:rPr>
      </w:pPr>
      <w:r>
        <w:rPr>
          <w:rFonts w:ascii="Arial" w:hAnsi="Arial" w:cs="Arial"/>
          <w:bCs/>
          <w:color w:val="000000"/>
          <w:sz w:val="22"/>
          <w:szCs w:val="22"/>
          <w:lang w:val="el-GR"/>
        </w:rPr>
        <w:t xml:space="preserve">Ενόψει των πιο πάνω, </w:t>
      </w:r>
      <w:r w:rsidRPr="00217C5F">
        <w:rPr>
          <w:rFonts w:ascii="Arial" w:hAnsi="Arial" w:cs="Arial"/>
          <w:bCs/>
          <w:color w:val="000000"/>
          <w:sz w:val="22"/>
          <w:szCs w:val="22"/>
          <w:lang w:val="el-GR"/>
        </w:rPr>
        <w:t>σ</w:t>
      </w:r>
      <w:r>
        <w:rPr>
          <w:rFonts w:ascii="Arial" w:hAnsi="Arial" w:cs="Arial"/>
          <w:bCs/>
          <w:color w:val="000000"/>
          <w:sz w:val="22"/>
          <w:szCs w:val="22"/>
          <w:lang w:val="el-GR"/>
        </w:rPr>
        <w:t xml:space="preserve">την </w:t>
      </w:r>
      <w:r w:rsidRPr="00217C5F">
        <w:rPr>
          <w:rFonts w:ascii="Arial" w:hAnsi="Arial" w:cs="Arial"/>
          <w:bCs/>
          <w:color w:val="000000"/>
          <w:sz w:val="22"/>
          <w:szCs w:val="22"/>
          <w:lang w:val="el-GR"/>
        </w:rPr>
        <w:t xml:space="preserve">προσπάθεια </w:t>
      </w:r>
      <w:r w:rsidRPr="00217C5F">
        <w:rPr>
          <w:rFonts w:ascii="Arial" w:hAnsi="Arial" w:cs="Arial"/>
          <w:noProof/>
          <w:sz w:val="22"/>
          <w:szCs w:val="22"/>
          <w:lang w:val="el-GR"/>
        </w:rPr>
        <w:t xml:space="preserve">ενίσχυσης των επιχειρησιακών ικανοτήτων των μελών </w:t>
      </w:r>
      <w:r>
        <w:rPr>
          <w:rFonts w:ascii="Arial" w:hAnsi="Arial" w:cs="Arial"/>
          <w:noProof/>
          <w:sz w:val="22"/>
          <w:szCs w:val="22"/>
          <w:lang w:val="el-GR"/>
        </w:rPr>
        <w:t xml:space="preserve">της Αστυνομίας Κύπρου, </w:t>
      </w:r>
      <w:r>
        <w:rPr>
          <w:rFonts w:ascii="Arial" w:hAnsi="Arial" w:cs="Arial"/>
          <w:bCs/>
          <w:color w:val="000000"/>
          <w:sz w:val="22"/>
          <w:szCs w:val="22"/>
          <w:lang w:val="el-GR"/>
        </w:rPr>
        <w:t xml:space="preserve">στις 05/05/2021 έχει υπογραφτεί Συμφωνία Επιδότησης μεταξύ της Μονάδας Ευρωπαϊκών Ταμείων του Υπουργείου Εσωτερικών, ως Υπεύθυνης Αρχής του Ταμείου Εσωτερικής Ασφάλειας, και της Αστυνομίας Κύπρου. Η συνολική διάρκεια του έργου είναι </w:t>
      </w:r>
      <w:r w:rsidR="00AA2FC1">
        <w:rPr>
          <w:rFonts w:ascii="Arial" w:hAnsi="Arial" w:cs="Arial"/>
          <w:bCs/>
          <w:color w:val="000000"/>
          <w:sz w:val="22"/>
          <w:szCs w:val="22"/>
          <w:lang w:val="el-GR"/>
        </w:rPr>
        <w:t>54</w:t>
      </w:r>
      <w:r>
        <w:rPr>
          <w:rFonts w:ascii="Arial" w:hAnsi="Arial" w:cs="Arial"/>
          <w:bCs/>
          <w:color w:val="000000"/>
          <w:sz w:val="22"/>
          <w:szCs w:val="22"/>
          <w:lang w:val="el-GR"/>
        </w:rPr>
        <w:t xml:space="preserve"> μήνες, με ημερομηνία ολοκλήρωσης τις 31/12/202</w:t>
      </w:r>
      <w:r w:rsidR="00AA2FC1">
        <w:rPr>
          <w:rFonts w:ascii="Arial" w:hAnsi="Arial" w:cs="Arial"/>
          <w:bCs/>
          <w:color w:val="000000"/>
          <w:sz w:val="22"/>
          <w:szCs w:val="22"/>
          <w:lang w:val="el-GR"/>
        </w:rPr>
        <w:t>3</w:t>
      </w:r>
      <w:r>
        <w:rPr>
          <w:rFonts w:ascii="Arial" w:hAnsi="Arial" w:cs="Arial"/>
          <w:bCs/>
          <w:color w:val="000000"/>
          <w:sz w:val="22"/>
          <w:szCs w:val="22"/>
          <w:lang w:val="el-GR"/>
        </w:rPr>
        <w:t xml:space="preserve">. </w:t>
      </w:r>
    </w:p>
    <w:p w14:paraId="2398A5FF" w14:textId="77777777" w:rsidR="00AC0799" w:rsidRDefault="00AC0799" w:rsidP="00AC0799">
      <w:pPr>
        <w:pStyle w:val="NormalWeb"/>
        <w:shd w:val="clear" w:color="auto" w:fill="FFFFFF"/>
        <w:spacing w:before="0" w:beforeAutospacing="0" w:after="0" w:afterAutospacing="0"/>
        <w:ind w:left="-426"/>
        <w:jc w:val="both"/>
        <w:rPr>
          <w:rFonts w:ascii="Arial" w:hAnsi="Arial" w:cs="Arial"/>
          <w:bCs/>
          <w:color w:val="000000"/>
          <w:sz w:val="22"/>
          <w:szCs w:val="22"/>
          <w:lang w:val="el-GR"/>
        </w:rPr>
      </w:pPr>
      <w:r>
        <w:rPr>
          <w:rFonts w:ascii="Arial" w:hAnsi="Arial" w:cs="Arial"/>
          <w:bCs/>
          <w:color w:val="000000"/>
          <w:sz w:val="22"/>
          <w:szCs w:val="22"/>
          <w:lang w:val="el-GR"/>
        </w:rPr>
        <w:t xml:space="preserve"> </w:t>
      </w:r>
    </w:p>
    <w:p w14:paraId="76ADA7B1" w14:textId="7F072151" w:rsidR="00F72823" w:rsidRPr="00FC76E8" w:rsidRDefault="00F72823" w:rsidP="00764E27">
      <w:pPr>
        <w:pStyle w:val="NormalWeb"/>
        <w:shd w:val="clear" w:color="auto" w:fill="FFFFFF"/>
        <w:spacing w:before="0" w:beforeAutospacing="0" w:after="0" w:afterAutospacing="0"/>
        <w:ind w:left="-426"/>
        <w:jc w:val="both"/>
        <w:rPr>
          <w:rFonts w:ascii="Arial" w:hAnsi="Arial" w:cs="Arial"/>
          <w:b/>
          <w:bCs/>
          <w:color w:val="000000"/>
          <w:sz w:val="22"/>
          <w:szCs w:val="22"/>
          <w:lang w:val="el-GR"/>
        </w:rPr>
      </w:pPr>
    </w:p>
    <w:p w14:paraId="1CE30BFF" w14:textId="7E495757" w:rsidR="00001704" w:rsidRPr="00FC76E8" w:rsidRDefault="00001704" w:rsidP="00AC0799">
      <w:pPr>
        <w:pStyle w:val="NormalWeb"/>
        <w:shd w:val="clear" w:color="auto" w:fill="FFFFFF"/>
        <w:spacing w:before="0" w:beforeAutospacing="0" w:after="0" w:afterAutospacing="0"/>
        <w:ind w:left="-450"/>
        <w:jc w:val="both"/>
        <w:rPr>
          <w:rFonts w:ascii="Arial" w:hAnsi="Arial" w:cs="Arial"/>
          <w:color w:val="000000"/>
          <w:sz w:val="22"/>
          <w:szCs w:val="22"/>
          <w:lang w:val="el-GR"/>
        </w:rPr>
      </w:pPr>
      <w:r w:rsidRPr="00FC76E8">
        <w:rPr>
          <w:rFonts w:ascii="Arial" w:hAnsi="Arial" w:cs="Arial"/>
          <w:b/>
          <w:bCs/>
          <w:color w:val="000000"/>
          <w:sz w:val="22"/>
          <w:szCs w:val="22"/>
          <w:lang w:val="el-GR"/>
        </w:rPr>
        <w:t xml:space="preserve">Το έργο συγχρηματοδοτείται κατά </w:t>
      </w:r>
      <w:r w:rsidR="00577FD9" w:rsidRPr="00FC76E8">
        <w:rPr>
          <w:rFonts w:ascii="Arial" w:hAnsi="Arial" w:cs="Arial"/>
          <w:b/>
          <w:bCs/>
          <w:color w:val="000000"/>
          <w:sz w:val="22"/>
          <w:szCs w:val="22"/>
          <w:lang w:val="el-GR"/>
        </w:rPr>
        <w:t>90</w:t>
      </w:r>
      <w:r w:rsidRPr="00FC76E8">
        <w:rPr>
          <w:rFonts w:ascii="Arial" w:hAnsi="Arial" w:cs="Arial"/>
          <w:b/>
          <w:bCs/>
          <w:color w:val="000000"/>
          <w:sz w:val="22"/>
          <w:szCs w:val="22"/>
          <w:lang w:val="el-GR"/>
        </w:rPr>
        <w:t xml:space="preserve">% από το Ταμείο Εσωτερικής Ασφάλειας της ΕΕ και </w:t>
      </w:r>
      <w:r w:rsidR="00AC0799">
        <w:rPr>
          <w:rFonts w:ascii="Arial" w:hAnsi="Arial" w:cs="Arial"/>
          <w:b/>
          <w:bCs/>
          <w:color w:val="000000"/>
          <w:sz w:val="22"/>
          <w:szCs w:val="22"/>
          <w:lang w:val="el-GR"/>
        </w:rPr>
        <w:t xml:space="preserve"> </w:t>
      </w:r>
      <w:r w:rsidRPr="00FC76E8">
        <w:rPr>
          <w:rFonts w:ascii="Arial" w:hAnsi="Arial" w:cs="Arial"/>
          <w:b/>
          <w:bCs/>
          <w:color w:val="000000"/>
          <w:sz w:val="22"/>
          <w:szCs w:val="22"/>
          <w:lang w:val="el-GR"/>
        </w:rPr>
        <w:t xml:space="preserve">κατά </w:t>
      </w:r>
      <w:r w:rsidR="00577FD9" w:rsidRPr="00FC76E8">
        <w:rPr>
          <w:rFonts w:ascii="Arial" w:hAnsi="Arial" w:cs="Arial"/>
          <w:b/>
          <w:bCs/>
          <w:color w:val="000000"/>
          <w:sz w:val="22"/>
          <w:szCs w:val="22"/>
          <w:lang w:val="el-GR"/>
        </w:rPr>
        <w:t>10</w:t>
      </w:r>
      <w:r w:rsidRPr="00FC76E8">
        <w:rPr>
          <w:rFonts w:ascii="Arial" w:hAnsi="Arial" w:cs="Arial"/>
          <w:b/>
          <w:bCs/>
          <w:color w:val="000000"/>
          <w:sz w:val="22"/>
          <w:szCs w:val="22"/>
          <w:lang w:val="el-GR"/>
        </w:rPr>
        <w:t>% από την Κυπριακή Δημοκρατία.</w:t>
      </w:r>
    </w:p>
    <w:p w14:paraId="4D4FFC98" w14:textId="77777777" w:rsidR="00001704" w:rsidRPr="00FC76E8" w:rsidRDefault="00001704" w:rsidP="00764E27">
      <w:pPr>
        <w:tabs>
          <w:tab w:val="left" w:pos="8312"/>
          <w:tab w:val="left" w:pos="9270"/>
        </w:tabs>
        <w:spacing w:after="0" w:line="240" w:lineRule="auto"/>
        <w:ind w:left="-426" w:right="-477"/>
        <w:jc w:val="both"/>
        <w:rPr>
          <w:rFonts w:ascii="Arial" w:hAnsi="Arial" w:cs="Arial"/>
          <w:bCs/>
          <w:color w:val="000000"/>
        </w:rPr>
      </w:pPr>
    </w:p>
    <w:p w14:paraId="109A2D96" w14:textId="77777777" w:rsidR="00B76FDF" w:rsidRPr="00FC76E8" w:rsidRDefault="00B76FDF" w:rsidP="00764E27">
      <w:pPr>
        <w:tabs>
          <w:tab w:val="left" w:pos="9072"/>
        </w:tabs>
        <w:spacing w:after="0" w:line="240" w:lineRule="auto"/>
        <w:ind w:left="-426" w:right="-619"/>
        <w:jc w:val="both"/>
        <w:rPr>
          <w:rFonts w:ascii="Arial" w:hAnsi="Arial" w:cs="Arial"/>
          <w:noProof/>
          <w:lang w:eastAsia="el-GR"/>
        </w:rPr>
      </w:pPr>
    </w:p>
    <w:p w14:paraId="05D38938" w14:textId="77777777" w:rsidR="00F869FA" w:rsidRPr="009504D7" w:rsidRDefault="00F869FA" w:rsidP="00764E27">
      <w:pPr>
        <w:spacing w:after="0" w:line="240" w:lineRule="auto"/>
        <w:rPr>
          <w:rFonts w:ascii="Arial" w:hAnsi="Arial" w:cs="Arial"/>
          <w:sz w:val="23"/>
          <w:szCs w:val="23"/>
        </w:rPr>
      </w:pPr>
    </w:p>
    <w:sectPr w:rsidR="00F869FA" w:rsidRPr="009504D7" w:rsidSect="006B725E">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0060" w14:textId="77777777" w:rsidR="006B725E" w:rsidRDefault="006B725E" w:rsidP="008B04AB">
      <w:pPr>
        <w:spacing w:after="0" w:line="240" w:lineRule="auto"/>
      </w:pPr>
      <w:r>
        <w:separator/>
      </w:r>
    </w:p>
  </w:endnote>
  <w:endnote w:type="continuationSeparator" w:id="0">
    <w:p w14:paraId="23006A5F" w14:textId="77777777" w:rsidR="006B725E" w:rsidRDefault="006B725E"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81BA" w14:textId="77777777" w:rsidR="006B725E" w:rsidRDefault="006B725E" w:rsidP="008B04AB">
      <w:pPr>
        <w:spacing w:after="0" w:line="240" w:lineRule="auto"/>
      </w:pPr>
      <w:r>
        <w:separator/>
      </w:r>
    </w:p>
  </w:footnote>
  <w:footnote w:type="continuationSeparator" w:id="0">
    <w:p w14:paraId="2FB6038A" w14:textId="77777777" w:rsidR="006B725E" w:rsidRDefault="006B725E"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ED0" w14:textId="77777777" w:rsidR="00FC5086" w:rsidRDefault="00FC5086">
    <w:pPr>
      <w:pStyle w:val="Header"/>
      <w:rPr>
        <w:b/>
        <w:sz w:val="24"/>
        <w:szCs w:val="24"/>
      </w:rPr>
    </w:pPr>
  </w:p>
  <w:p w14:paraId="4A10215B" w14:textId="677A3887" w:rsidR="00FC5086" w:rsidRDefault="0024758A" w:rsidP="00166A5B">
    <w:pPr>
      <w:pStyle w:val="Header"/>
      <w:jc w:val="center"/>
      <w:rPr>
        <w:b/>
        <w:sz w:val="24"/>
        <w:szCs w:val="24"/>
      </w:rPr>
    </w:pPr>
    <w:r>
      <w:rPr>
        <w:b/>
        <w:sz w:val="24"/>
        <w:szCs w:val="24"/>
      </w:rPr>
      <w:t xml:space="preserve">ΤΟ ΕΡΓΟ </w:t>
    </w:r>
    <w:r w:rsidR="00FC5086" w:rsidRPr="008B04AB">
      <w:rPr>
        <w:b/>
        <w:sz w:val="24"/>
        <w:szCs w:val="24"/>
      </w:rPr>
      <w:t xml:space="preserve">ΣΥΓΧΡΗΜΑΤΟΔΟΤΕΙΤΑΙ ΑΠΟ ΤΟ </w:t>
    </w:r>
    <w:r w:rsidR="00FC5086">
      <w:rPr>
        <w:b/>
        <w:sz w:val="24"/>
        <w:szCs w:val="24"/>
      </w:rPr>
      <w:t xml:space="preserve">ΤΑΜΕΙΟ ΕΣΩΤΕΡΙΚΗΣ ΑΣΦΑΛΕΙΑΣ </w:t>
    </w:r>
  </w:p>
  <w:p w14:paraId="67DC7A32" w14:textId="56D78B9A" w:rsidR="00FC5086" w:rsidRPr="008B04AB" w:rsidRDefault="00FC5086" w:rsidP="00166A5B">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2170897">
    <w:abstractNumId w:val="15"/>
  </w:num>
  <w:num w:numId="2" w16cid:durableId="238758544">
    <w:abstractNumId w:val="0"/>
  </w:num>
  <w:num w:numId="3" w16cid:durableId="1292328161">
    <w:abstractNumId w:val="11"/>
  </w:num>
  <w:num w:numId="4" w16cid:durableId="921525267">
    <w:abstractNumId w:val="5"/>
  </w:num>
  <w:num w:numId="5" w16cid:durableId="910428778">
    <w:abstractNumId w:val="10"/>
  </w:num>
  <w:num w:numId="6" w16cid:durableId="993334186">
    <w:abstractNumId w:val="7"/>
  </w:num>
  <w:num w:numId="7" w16cid:durableId="1294671111">
    <w:abstractNumId w:val="16"/>
  </w:num>
  <w:num w:numId="8" w16cid:durableId="1890071927">
    <w:abstractNumId w:val="17"/>
  </w:num>
  <w:num w:numId="9" w16cid:durableId="578904454">
    <w:abstractNumId w:val="1"/>
  </w:num>
  <w:num w:numId="10" w16cid:durableId="325742682">
    <w:abstractNumId w:val="6"/>
  </w:num>
  <w:num w:numId="11" w16cid:durableId="999305975">
    <w:abstractNumId w:val="9"/>
  </w:num>
  <w:num w:numId="12" w16cid:durableId="1656105508">
    <w:abstractNumId w:val="8"/>
  </w:num>
  <w:num w:numId="13" w16cid:durableId="616722565">
    <w:abstractNumId w:val="2"/>
  </w:num>
  <w:num w:numId="14" w16cid:durableId="1636831718">
    <w:abstractNumId w:val="13"/>
  </w:num>
  <w:num w:numId="15" w16cid:durableId="2089112351">
    <w:abstractNumId w:val="4"/>
  </w:num>
  <w:num w:numId="16" w16cid:durableId="1267037799">
    <w:abstractNumId w:val="12"/>
  </w:num>
  <w:num w:numId="17" w16cid:durableId="1702901053">
    <w:abstractNumId w:val="3"/>
  </w:num>
  <w:num w:numId="18" w16cid:durableId="1279601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470C7"/>
    <w:rsid w:val="000612D8"/>
    <w:rsid w:val="00095D74"/>
    <w:rsid w:val="000976F2"/>
    <w:rsid w:val="000B3DB3"/>
    <w:rsid w:val="000B58AC"/>
    <w:rsid w:val="000C65EC"/>
    <w:rsid w:val="000D730C"/>
    <w:rsid w:val="000E7EAB"/>
    <w:rsid w:val="00107DE5"/>
    <w:rsid w:val="001126B3"/>
    <w:rsid w:val="00125152"/>
    <w:rsid w:val="00166A5B"/>
    <w:rsid w:val="00181E08"/>
    <w:rsid w:val="001C484F"/>
    <w:rsid w:val="001E0410"/>
    <w:rsid w:val="001F158D"/>
    <w:rsid w:val="001F2454"/>
    <w:rsid w:val="00217C5F"/>
    <w:rsid w:val="0024758A"/>
    <w:rsid w:val="00257870"/>
    <w:rsid w:val="00282474"/>
    <w:rsid w:val="002C485E"/>
    <w:rsid w:val="002E0BCB"/>
    <w:rsid w:val="002F3909"/>
    <w:rsid w:val="003232EE"/>
    <w:rsid w:val="00323DAD"/>
    <w:rsid w:val="00341EB2"/>
    <w:rsid w:val="003541EA"/>
    <w:rsid w:val="00377C09"/>
    <w:rsid w:val="00380923"/>
    <w:rsid w:val="00393205"/>
    <w:rsid w:val="003A051B"/>
    <w:rsid w:val="003B3D99"/>
    <w:rsid w:val="003B7FB4"/>
    <w:rsid w:val="003D2471"/>
    <w:rsid w:val="003E67D5"/>
    <w:rsid w:val="003F3434"/>
    <w:rsid w:val="003F5FC6"/>
    <w:rsid w:val="003F7E3D"/>
    <w:rsid w:val="00410661"/>
    <w:rsid w:val="00423431"/>
    <w:rsid w:val="004274DD"/>
    <w:rsid w:val="004700E4"/>
    <w:rsid w:val="00475CE3"/>
    <w:rsid w:val="004A7461"/>
    <w:rsid w:val="004B4CC3"/>
    <w:rsid w:val="004B7ABE"/>
    <w:rsid w:val="004C39B6"/>
    <w:rsid w:val="004C4CB2"/>
    <w:rsid w:val="004C7A24"/>
    <w:rsid w:val="004D3111"/>
    <w:rsid w:val="004E165A"/>
    <w:rsid w:val="004E545A"/>
    <w:rsid w:val="00512933"/>
    <w:rsid w:val="00532304"/>
    <w:rsid w:val="00535037"/>
    <w:rsid w:val="00552B74"/>
    <w:rsid w:val="005559CF"/>
    <w:rsid w:val="00556E63"/>
    <w:rsid w:val="0056655E"/>
    <w:rsid w:val="0057607F"/>
    <w:rsid w:val="00577FD9"/>
    <w:rsid w:val="00582110"/>
    <w:rsid w:val="00592814"/>
    <w:rsid w:val="005938CD"/>
    <w:rsid w:val="005A60FB"/>
    <w:rsid w:val="005A64DF"/>
    <w:rsid w:val="005B752A"/>
    <w:rsid w:val="005C2822"/>
    <w:rsid w:val="005D030C"/>
    <w:rsid w:val="005D1434"/>
    <w:rsid w:val="005D4288"/>
    <w:rsid w:val="005D735A"/>
    <w:rsid w:val="005E5AD6"/>
    <w:rsid w:val="005F7D23"/>
    <w:rsid w:val="00606656"/>
    <w:rsid w:val="0066027E"/>
    <w:rsid w:val="00667CDC"/>
    <w:rsid w:val="006768D6"/>
    <w:rsid w:val="0069194C"/>
    <w:rsid w:val="006A423A"/>
    <w:rsid w:val="006A4DB9"/>
    <w:rsid w:val="006B725E"/>
    <w:rsid w:val="006B7A1B"/>
    <w:rsid w:val="006C6932"/>
    <w:rsid w:val="006E001F"/>
    <w:rsid w:val="006F25B6"/>
    <w:rsid w:val="006F4E70"/>
    <w:rsid w:val="00707E46"/>
    <w:rsid w:val="007370DC"/>
    <w:rsid w:val="00752135"/>
    <w:rsid w:val="0075571E"/>
    <w:rsid w:val="00764E27"/>
    <w:rsid w:val="0076541D"/>
    <w:rsid w:val="007677A1"/>
    <w:rsid w:val="007768DA"/>
    <w:rsid w:val="007867AD"/>
    <w:rsid w:val="007A696D"/>
    <w:rsid w:val="007A6D19"/>
    <w:rsid w:val="007A73C3"/>
    <w:rsid w:val="007B7CA7"/>
    <w:rsid w:val="007C4A16"/>
    <w:rsid w:val="007C52EF"/>
    <w:rsid w:val="007D1CED"/>
    <w:rsid w:val="007F14BD"/>
    <w:rsid w:val="0081393C"/>
    <w:rsid w:val="008423F4"/>
    <w:rsid w:val="00854CA9"/>
    <w:rsid w:val="00867CCF"/>
    <w:rsid w:val="0089246A"/>
    <w:rsid w:val="008A3369"/>
    <w:rsid w:val="008B04AB"/>
    <w:rsid w:val="008B40EE"/>
    <w:rsid w:val="008B7012"/>
    <w:rsid w:val="008C0000"/>
    <w:rsid w:val="008C36F4"/>
    <w:rsid w:val="008C6375"/>
    <w:rsid w:val="008E3B7D"/>
    <w:rsid w:val="008E7F70"/>
    <w:rsid w:val="008F4237"/>
    <w:rsid w:val="009037EA"/>
    <w:rsid w:val="009417C6"/>
    <w:rsid w:val="009504D7"/>
    <w:rsid w:val="00950EF2"/>
    <w:rsid w:val="00956737"/>
    <w:rsid w:val="00982747"/>
    <w:rsid w:val="009858D1"/>
    <w:rsid w:val="0099095A"/>
    <w:rsid w:val="00993996"/>
    <w:rsid w:val="009B09F3"/>
    <w:rsid w:val="009B4918"/>
    <w:rsid w:val="009B65B6"/>
    <w:rsid w:val="009B6835"/>
    <w:rsid w:val="009C26D9"/>
    <w:rsid w:val="009D04DD"/>
    <w:rsid w:val="009D7B3F"/>
    <w:rsid w:val="00A03EC7"/>
    <w:rsid w:val="00A155F6"/>
    <w:rsid w:val="00A2276B"/>
    <w:rsid w:val="00A52908"/>
    <w:rsid w:val="00A53E8B"/>
    <w:rsid w:val="00A63887"/>
    <w:rsid w:val="00A924B5"/>
    <w:rsid w:val="00AA2FC1"/>
    <w:rsid w:val="00AC0799"/>
    <w:rsid w:val="00AC4184"/>
    <w:rsid w:val="00AC6880"/>
    <w:rsid w:val="00AE7096"/>
    <w:rsid w:val="00AF70EF"/>
    <w:rsid w:val="00B04094"/>
    <w:rsid w:val="00B061E5"/>
    <w:rsid w:val="00B45804"/>
    <w:rsid w:val="00B70F47"/>
    <w:rsid w:val="00B76FDF"/>
    <w:rsid w:val="00BC2C13"/>
    <w:rsid w:val="00BE27E2"/>
    <w:rsid w:val="00C0414A"/>
    <w:rsid w:val="00C06128"/>
    <w:rsid w:val="00C27B75"/>
    <w:rsid w:val="00C52008"/>
    <w:rsid w:val="00C67F64"/>
    <w:rsid w:val="00C77934"/>
    <w:rsid w:val="00CB08EF"/>
    <w:rsid w:val="00CB6676"/>
    <w:rsid w:val="00CC3169"/>
    <w:rsid w:val="00CC5F60"/>
    <w:rsid w:val="00CD4437"/>
    <w:rsid w:val="00CE45D5"/>
    <w:rsid w:val="00CE7BBB"/>
    <w:rsid w:val="00D04F9F"/>
    <w:rsid w:val="00D15BB6"/>
    <w:rsid w:val="00D25090"/>
    <w:rsid w:val="00D62D73"/>
    <w:rsid w:val="00D72499"/>
    <w:rsid w:val="00D8674C"/>
    <w:rsid w:val="00DB1B0F"/>
    <w:rsid w:val="00DD73F8"/>
    <w:rsid w:val="00DE3A86"/>
    <w:rsid w:val="00DF5A5A"/>
    <w:rsid w:val="00E02B9E"/>
    <w:rsid w:val="00E06291"/>
    <w:rsid w:val="00E124D6"/>
    <w:rsid w:val="00E13836"/>
    <w:rsid w:val="00E1537C"/>
    <w:rsid w:val="00E17F35"/>
    <w:rsid w:val="00E22215"/>
    <w:rsid w:val="00E30AA1"/>
    <w:rsid w:val="00E4580F"/>
    <w:rsid w:val="00E508B2"/>
    <w:rsid w:val="00E65312"/>
    <w:rsid w:val="00E7520B"/>
    <w:rsid w:val="00E76742"/>
    <w:rsid w:val="00E85043"/>
    <w:rsid w:val="00EA42A1"/>
    <w:rsid w:val="00EB4B86"/>
    <w:rsid w:val="00EB6086"/>
    <w:rsid w:val="00EC70F8"/>
    <w:rsid w:val="00ED08A1"/>
    <w:rsid w:val="00EF4F54"/>
    <w:rsid w:val="00EF6F5A"/>
    <w:rsid w:val="00F05849"/>
    <w:rsid w:val="00F362EC"/>
    <w:rsid w:val="00F56B70"/>
    <w:rsid w:val="00F72823"/>
    <w:rsid w:val="00F76EDD"/>
    <w:rsid w:val="00F8540C"/>
    <w:rsid w:val="00F869FA"/>
    <w:rsid w:val="00FA24BF"/>
    <w:rsid w:val="00FB066D"/>
    <w:rsid w:val="00FC5086"/>
    <w:rsid w:val="00FC76E8"/>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2021-06-04T08:37:00Z</cp:lastPrinted>
  <dcterms:created xsi:type="dcterms:W3CDTF">2022-10-04T08:06:00Z</dcterms:created>
  <dcterms:modified xsi:type="dcterms:W3CDTF">2024-03-12T06:10:00Z</dcterms:modified>
</cp:coreProperties>
</file>